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DF24" w14:textId="77777777" w:rsidR="006E5CCD" w:rsidRPr="00861ADB" w:rsidRDefault="006E5CCD" w:rsidP="0046559C">
      <w:pPr>
        <w:jc w:val="center"/>
        <w:rPr>
          <w:rFonts w:ascii="Calibri Light" w:hAnsi="Calibri Light" w:cs="Calibri Light"/>
          <w:b/>
          <w:sz w:val="32"/>
          <w:szCs w:val="32"/>
          <w:u w:val="single"/>
        </w:rPr>
      </w:pPr>
      <w:r w:rsidRPr="00861ADB">
        <w:rPr>
          <w:rFonts w:ascii="Calibri Light" w:hAnsi="Calibri Light" w:cs="Calibri Light"/>
          <w:b/>
          <w:sz w:val="32"/>
          <w:szCs w:val="32"/>
          <w:u w:val="single"/>
        </w:rPr>
        <w:t>Highgate Cricket and Lawn Tennis Club</w:t>
      </w:r>
    </w:p>
    <w:p w14:paraId="3AF925B4" w14:textId="2F5AD641" w:rsidR="006E5CCD" w:rsidRPr="00861ADB" w:rsidRDefault="006E5CCD" w:rsidP="0046559C">
      <w:pPr>
        <w:jc w:val="center"/>
        <w:rPr>
          <w:rFonts w:ascii="Calibri Light" w:hAnsi="Calibri Light" w:cs="Calibri Light"/>
          <w:b/>
          <w:sz w:val="28"/>
          <w:szCs w:val="28"/>
          <w:u w:val="single"/>
        </w:rPr>
      </w:pPr>
      <w:r w:rsidRPr="00861ADB">
        <w:rPr>
          <w:rFonts w:ascii="Calibri Light" w:hAnsi="Calibri Light" w:cs="Calibri Light"/>
          <w:b/>
          <w:sz w:val="28"/>
          <w:szCs w:val="28"/>
          <w:u w:val="single"/>
        </w:rPr>
        <w:t>Safeguarding and Protecting Children</w:t>
      </w:r>
      <w:r w:rsidR="00C64DB4" w:rsidRPr="00861ADB">
        <w:rPr>
          <w:rFonts w:ascii="Calibri Light" w:hAnsi="Calibri Light" w:cs="Calibri Light"/>
          <w:b/>
          <w:sz w:val="28"/>
          <w:szCs w:val="28"/>
          <w:u w:val="single"/>
        </w:rPr>
        <w:t xml:space="preserve"> and Vulnerable Adults</w:t>
      </w:r>
      <w:r w:rsidRPr="00861ADB">
        <w:rPr>
          <w:rFonts w:ascii="Calibri Light" w:hAnsi="Calibri Light" w:cs="Calibri Light"/>
          <w:b/>
          <w:sz w:val="28"/>
          <w:szCs w:val="28"/>
          <w:u w:val="single"/>
        </w:rPr>
        <w:t xml:space="preserve"> Policy Statement</w:t>
      </w:r>
    </w:p>
    <w:p w14:paraId="5EABB18D" w14:textId="77777777" w:rsidR="00861ADB" w:rsidRDefault="00861ADB" w:rsidP="00861ADB">
      <w:pPr>
        <w:spacing w:before="240"/>
        <w:rPr>
          <w:rFonts w:ascii="Calibri Light" w:hAnsi="Calibri Light" w:cs="Calibri Light"/>
        </w:rPr>
      </w:pPr>
    </w:p>
    <w:p w14:paraId="32E654D8" w14:textId="0102ACCC" w:rsidR="006E5CCD" w:rsidRPr="0046559C" w:rsidRDefault="006E5CCD" w:rsidP="00861ADB">
      <w:pPr>
        <w:spacing w:before="240"/>
        <w:rPr>
          <w:rFonts w:ascii="Calibri Light" w:hAnsi="Calibri Light" w:cs="Calibri Light"/>
        </w:rPr>
      </w:pPr>
      <w:bookmarkStart w:id="0" w:name="_GoBack"/>
      <w:bookmarkEnd w:id="0"/>
      <w:r w:rsidRPr="0046559C">
        <w:rPr>
          <w:rFonts w:ascii="Calibri Light" w:hAnsi="Calibri Light" w:cs="Calibri Light"/>
        </w:rPr>
        <w:t xml:space="preserve">• Highgate Cricket and Lawn Tennis Club (The Club) is committed to ensuring all children </w:t>
      </w:r>
      <w:r w:rsidR="00127A90">
        <w:rPr>
          <w:rFonts w:ascii="Calibri Light" w:hAnsi="Calibri Light" w:cs="Calibri Light"/>
        </w:rPr>
        <w:t xml:space="preserve">and vulnerable adults </w:t>
      </w:r>
      <w:r w:rsidRPr="0046559C">
        <w:rPr>
          <w:rFonts w:ascii="Calibri Light" w:hAnsi="Calibri Light" w:cs="Calibri Light"/>
        </w:rPr>
        <w:t xml:space="preserve">who take part in sport, have a safe positive and fun experience, whatever their level of involvement </w:t>
      </w:r>
    </w:p>
    <w:p w14:paraId="5ED49E54" w14:textId="3CFB623A" w:rsidR="006E5CCD" w:rsidRPr="0046559C" w:rsidRDefault="006E5CCD">
      <w:pPr>
        <w:rPr>
          <w:rFonts w:ascii="Calibri Light" w:hAnsi="Calibri Light" w:cs="Calibri Light"/>
        </w:rPr>
      </w:pPr>
      <w:r w:rsidRPr="0046559C">
        <w:rPr>
          <w:rFonts w:ascii="Calibri Light" w:hAnsi="Calibri Light" w:cs="Calibri Light"/>
        </w:rPr>
        <w:t>• The welfare of all children</w:t>
      </w:r>
      <w:r w:rsidR="00127A90">
        <w:rPr>
          <w:rFonts w:ascii="Calibri Light" w:hAnsi="Calibri Light" w:cs="Calibri Light"/>
        </w:rPr>
        <w:t xml:space="preserve"> and vulnerable adults</w:t>
      </w:r>
      <w:r w:rsidRPr="0046559C">
        <w:rPr>
          <w:rFonts w:ascii="Calibri Light" w:hAnsi="Calibri Light" w:cs="Calibri Light"/>
        </w:rPr>
        <w:t xml:space="preserve"> is paramount </w:t>
      </w:r>
    </w:p>
    <w:p w14:paraId="0B0C8189" w14:textId="5DFE8704" w:rsidR="006E5CCD" w:rsidRPr="0046559C" w:rsidRDefault="006E5CCD">
      <w:pPr>
        <w:rPr>
          <w:rFonts w:ascii="Calibri Light" w:hAnsi="Calibri Light" w:cs="Calibri Light"/>
        </w:rPr>
      </w:pPr>
      <w:r w:rsidRPr="0046559C">
        <w:rPr>
          <w:rFonts w:ascii="Calibri Light" w:hAnsi="Calibri Light" w:cs="Calibri Light"/>
        </w:rPr>
        <w:t xml:space="preserve">• All children </w:t>
      </w:r>
      <w:r w:rsidR="00127A90">
        <w:rPr>
          <w:rFonts w:ascii="Calibri Light" w:hAnsi="Calibri Light" w:cs="Calibri Light"/>
        </w:rPr>
        <w:t xml:space="preserve">and vulnerable adults </w:t>
      </w:r>
      <w:r w:rsidRPr="0046559C">
        <w:rPr>
          <w:rFonts w:ascii="Calibri Light" w:hAnsi="Calibri Light" w:cs="Calibri Light"/>
        </w:rPr>
        <w:t xml:space="preserve">participating in cricket, tennis or any other sport, regardless of age, gender, race, religion, sexual orientation, ability or disability, have the right to enjoy their games in an environment safe from abuse of any kind </w:t>
      </w:r>
    </w:p>
    <w:p w14:paraId="0A412E59" w14:textId="3D2F8BCB" w:rsidR="006E5CCD" w:rsidRPr="0046559C" w:rsidRDefault="006E5CCD">
      <w:pPr>
        <w:rPr>
          <w:rFonts w:ascii="Calibri Light" w:hAnsi="Calibri Light" w:cs="Calibri Light"/>
        </w:rPr>
      </w:pPr>
      <w:r w:rsidRPr="0046559C">
        <w:rPr>
          <w:rFonts w:ascii="Calibri Light" w:hAnsi="Calibri Light" w:cs="Calibri Light"/>
        </w:rPr>
        <w:t xml:space="preserve">• The Club recognises the importance of safeguarding children </w:t>
      </w:r>
      <w:r w:rsidR="00127A90">
        <w:rPr>
          <w:rFonts w:ascii="Calibri Light" w:hAnsi="Calibri Light" w:cs="Calibri Light"/>
        </w:rPr>
        <w:t xml:space="preserve">and vulnerable adults </w:t>
      </w:r>
      <w:r w:rsidRPr="0046559C">
        <w:rPr>
          <w:rFonts w:ascii="Calibri Light" w:hAnsi="Calibri Light" w:cs="Calibri Light"/>
        </w:rPr>
        <w:t xml:space="preserve">and is committed to developing, and implementing, policies and procedures which ensure that everyone knows, and accepts, their responsibility in relation to a duty of care for children </w:t>
      </w:r>
      <w:r w:rsidR="00127A90">
        <w:rPr>
          <w:rFonts w:ascii="Calibri Light" w:hAnsi="Calibri Light" w:cs="Calibri Light"/>
        </w:rPr>
        <w:t>and vulnerable adults.</w:t>
      </w:r>
    </w:p>
    <w:p w14:paraId="518CDDAD" w14:textId="2F4CE2C1" w:rsidR="006E5CCD" w:rsidRPr="0046559C" w:rsidRDefault="006E5CCD">
      <w:pPr>
        <w:rPr>
          <w:rFonts w:ascii="Calibri Light" w:hAnsi="Calibri Light" w:cs="Calibri Light"/>
        </w:rPr>
      </w:pPr>
      <w:r w:rsidRPr="0046559C">
        <w:rPr>
          <w:rFonts w:ascii="Calibri Light" w:hAnsi="Calibri Light" w:cs="Calibri Light"/>
        </w:rPr>
        <w:t xml:space="preserve">• The Club is committed to ensuring there are correct and comprehensive procedures for responding to, recording and </w:t>
      </w:r>
      <w:proofErr w:type="gramStart"/>
      <w:r w:rsidRPr="0046559C">
        <w:rPr>
          <w:rFonts w:ascii="Calibri Light" w:hAnsi="Calibri Light" w:cs="Calibri Light"/>
        </w:rPr>
        <w:t>reporting  safeguarding</w:t>
      </w:r>
      <w:proofErr w:type="gramEnd"/>
      <w:r w:rsidRPr="0046559C">
        <w:rPr>
          <w:rFonts w:ascii="Calibri Light" w:hAnsi="Calibri Light" w:cs="Calibri Light"/>
        </w:rPr>
        <w:t xml:space="preserve"> concerns </w:t>
      </w:r>
    </w:p>
    <w:p w14:paraId="26AB0A50" w14:textId="0C6184F5" w:rsidR="006E5CCD" w:rsidRPr="0046559C" w:rsidRDefault="006E5CCD">
      <w:pPr>
        <w:rPr>
          <w:rFonts w:ascii="Calibri Light" w:hAnsi="Calibri Light" w:cs="Calibri Light"/>
        </w:rPr>
      </w:pPr>
      <w:r w:rsidRPr="0046559C">
        <w:rPr>
          <w:rFonts w:ascii="Calibri Light" w:hAnsi="Calibri Light" w:cs="Calibri Light"/>
        </w:rPr>
        <w:t xml:space="preserve">• The Club will endeavour to ensure all suspicions and allegations will be taken seriously, managed and dealt with swiftly and appropriately in line with their National Governing Bodies policy and procedures </w:t>
      </w:r>
    </w:p>
    <w:p w14:paraId="3844CE85" w14:textId="10D8FB2E" w:rsidR="006E5CCD" w:rsidRPr="0046559C" w:rsidRDefault="006E5CCD">
      <w:pPr>
        <w:rPr>
          <w:rFonts w:ascii="Calibri Light" w:hAnsi="Calibri Light" w:cs="Calibri Light"/>
        </w:rPr>
      </w:pPr>
      <w:r w:rsidRPr="0046559C">
        <w:rPr>
          <w:rFonts w:ascii="Calibri Light" w:hAnsi="Calibri Light" w:cs="Calibri Light"/>
        </w:rPr>
        <w:t xml:space="preserve">• The Club recognises that appropriate safeguarding is not just about preventing abuse but providing the best environment for children </w:t>
      </w:r>
      <w:r w:rsidR="00127A90">
        <w:rPr>
          <w:rFonts w:ascii="Calibri Light" w:hAnsi="Calibri Light" w:cs="Calibri Light"/>
        </w:rPr>
        <w:t xml:space="preserve">and vulnerable adults </w:t>
      </w:r>
      <w:r w:rsidRPr="0046559C">
        <w:rPr>
          <w:rFonts w:ascii="Calibri Light" w:hAnsi="Calibri Light" w:cs="Calibri Light"/>
        </w:rPr>
        <w:t>to enjoy themselves and the games they play.</w:t>
      </w:r>
    </w:p>
    <w:p w14:paraId="7BE1C313" w14:textId="33A3D623" w:rsidR="006E5CCD" w:rsidRPr="0046559C" w:rsidRDefault="006E5CCD">
      <w:pPr>
        <w:rPr>
          <w:rFonts w:ascii="Calibri Light" w:hAnsi="Calibri Light" w:cs="Calibri Light"/>
        </w:rPr>
      </w:pPr>
      <w:r w:rsidRPr="0046559C">
        <w:rPr>
          <w:rFonts w:ascii="Calibri Light" w:hAnsi="Calibri Light" w:cs="Calibri Light"/>
        </w:rPr>
        <w:t xml:space="preserve">• The Club is committed to ensuring that safeguarding and </w:t>
      </w:r>
      <w:proofErr w:type="gramStart"/>
      <w:r w:rsidRPr="0046559C">
        <w:rPr>
          <w:rFonts w:ascii="Calibri Light" w:hAnsi="Calibri Light" w:cs="Calibri Light"/>
        </w:rPr>
        <w:t>protecting  is</w:t>
      </w:r>
      <w:proofErr w:type="gramEnd"/>
      <w:r w:rsidRPr="0046559C">
        <w:rPr>
          <w:rFonts w:ascii="Calibri Light" w:hAnsi="Calibri Light" w:cs="Calibri Light"/>
        </w:rPr>
        <w:t xml:space="preserve"> central to its </w:t>
      </w:r>
      <w:r w:rsidR="00751D64" w:rsidRPr="0046559C">
        <w:rPr>
          <w:rFonts w:ascii="Calibri Light" w:hAnsi="Calibri Light" w:cs="Calibri Light"/>
        </w:rPr>
        <w:t xml:space="preserve">activities and </w:t>
      </w:r>
      <w:r w:rsidRPr="0046559C">
        <w:rPr>
          <w:rFonts w:ascii="Calibri Light" w:hAnsi="Calibri Light" w:cs="Calibri Light"/>
        </w:rPr>
        <w:t xml:space="preserve">development of the </w:t>
      </w:r>
      <w:r w:rsidR="00751D64" w:rsidRPr="0046559C">
        <w:rPr>
          <w:rFonts w:ascii="Calibri Light" w:hAnsi="Calibri Light" w:cs="Calibri Light"/>
        </w:rPr>
        <w:t>club</w:t>
      </w:r>
      <w:r w:rsidRPr="0046559C">
        <w:rPr>
          <w:rFonts w:ascii="Calibri Light" w:hAnsi="Calibri Light" w:cs="Calibri Light"/>
        </w:rPr>
        <w:t xml:space="preserve"> and as such requires all members, whether paid staff, volunteers, club representatives, coaches, players or spectators to have </w:t>
      </w:r>
      <w:r w:rsidR="00751D64" w:rsidRPr="0046559C">
        <w:rPr>
          <w:rFonts w:ascii="Calibri Light" w:hAnsi="Calibri Light" w:cs="Calibri Light"/>
        </w:rPr>
        <w:t>embraced</w:t>
      </w:r>
      <w:r w:rsidRPr="0046559C">
        <w:rPr>
          <w:rFonts w:ascii="Calibri Light" w:hAnsi="Calibri Light" w:cs="Calibri Light"/>
        </w:rPr>
        <w:t xml:space="preserve"> </w:t>
      </w:r>
      <w:r w:rsidR="00751D64" w:rsidRPr="0046559C">
        <w:rPr>
          <w:rFonts w:ascii="Calibri Light" w:hAnsi="Calibri Light" w:cs="Calibri Light"/>
        </w:rPr>
        <w:t xml:space="preserve">and promoted </w:t>
      </w:r>
      <w:r w:rsidRPr="0046559C">
        <w:rPr>
          <w:rFonts w:ascii="Calibri Light" w:hAnsi="Calibri Light" w:cs="Calibri Light"/>
        </w:rPr>
        <w:t xml:space="preserve">this Safeguarding Policy </w:t>
      </w:r>
    </w:p>
    <w:p w14:paraId="39C5DC2C" w14:textId="5C818FD8" w:rsidR="006E5CCD" w:rsidRPr="0046559C" w:rsidRDefault="006E5CCD">
      <w:pPr>
        <w:rPr>
          <w:rFonts w:ascii="Calibri Light" w:hAnsi="Calibri Light" w:cs="Calibri Light"/>
        </w:rPr>
      </w:pPr>
      <w:r w:rsidRPr="0046559C">
        <w:rPr>
          <w:rFonts w:ascii="Calibri Light" w:hAnsi="Calibri Light" w:cs="Calibri Light"/>
        </w:rPr>
        <w:t xml:space="preserve">• </w:t>
      </w:r>
      <w:r w:rsidR="00751D64" w:rsidRPr="0046559C">
        <w:rPr>
          <w:rFonts w:ascii="Calibri Light" w:hAnsi="Calibri Light" w:cs="Calibri Light"/>
        </w:rPr>
        <w:t>The General Committee and its Sub Cricket and Tennis Committees have fully adopted this</w:t>
      </w:r>
      <w:r w:rsidR="007E0BDF">
        <w:rPr>
          <w:rFonts w:ascii="Calibri Light" w:hAnsi="Calibri Light" w:cs="Calibri Light"/>
        </w:rPr>
        <w:t xml:space="preserve"> </w:t>
      </w:r>
      <w:r w:rsidR="00751D64" w:rsidRPr="0046559C">
        <w:rPr>
          <w:rFonts w:ascii="Calibri Light" w:hAnsi="Calibri Light" w:cs="Calibri Light"/>
        </w:rPr>
        <w:t>Safeguarding Policy and is putting in place continually updat</w:t>
      </w:r>
      <w:r w:rsidR="007E0BDF">
        <w:rPr>
          <w:rFonts w:ascii="Calibri Light" w:hAnsi="Calibri Light" w:cs="Calibri Light"/>
        </w:rPr>
        <w:t>ed</w:t>
      </w:r>
      <w:r w:rsidR="00751D64" w:rsidRPr="0046559C">
        <w:rPr>
          <w:rFonts w:ascii="Calibri Light" w:hAnsi="Calibri Light" w:cs="Calibri Light"/>
        </w:rPr>
        <w:t xml:space="preserve"> policies, procedures and training to implement the standards laid out by our respective National Governing Bodies of Sport and to meet national legislation requirements. </w:t>
      </w:r>
    </w:p>
    <w:p w14:paraId="66EAE348" w14:textId="61129C35" w:rsidR="006E5CCD" w:rsidRPr="0046559C" w:rsidRDefault="006E5CCD">
      <w:pPr>
        <w:rPr>
          <w:rFonts w:ascii="Calibri Light" w:hAnsi="Calibri Light" w:cs="Calibri Light"/>
        </w:rPr>
      </w:pPr>
      <w:r w:rsidRPr="0046559C">
        <w:rPr>
          <w:rFonts w:ascii="Calibri Light" w:hAnsi="Calibri Light" w:cs="Calibri Light"/>
        </w:rPr>
        <w:t>•</w:t>
      </w:r>
      <w:r w:rsidR="00751D64" w:rsidRPr="0046559C">
        <w:rPr>
          <w:rFonts w:ascii="Calibri Light" w:hAnsi="Calibri Light" w:cs="Calibri Light"/>
        </w:rPr>
        <w:t xml:space="preserve"> As stated in our Club Constitution we have a</w:t>
      </w:r>
      <w:r w:rsidRPr="0046559C">
        <w:rPr>
          <w:rFonts w:ascii="Calibri Light" w:hAnsi="Calibri Light" w:cs="Calibri Light"/>
        </w:rPr>
        <w:t xml:space="preserve"> Club Welfare Officer</w:t>
      </w:r>
      <w:r w:rsidR="00751D64" w:rsidRPr="0046559C">
        <w:rPr>
          <w:rFonts w:ascii="Calibri Light" w:hAnsi="Calibri Light" w:cs="Calibri Light"/>
        </w:rPr>
        <w:t xml:space="preserve"> </w:t>
      </w:r>
      <w:r w:rsidR="0046559C">
        <w:rPr>
          <w:rFonts w:ascii="Calibri Light" w:hAnsi="Calibri Light" w:cs="Calibri Light"/>
        </w:rPr>
        <w:t>who</w:t>
      </w:r>
      <w:r w:rsidR="00751D64" w:rsidRPr="0046559C">
        <w:rPr>
          <w:rFonts w:ascii="Calibri Light" w:hAnsi="Calibri Light" w:cs="Calibri Light"/>
        </w:rPr>
        <w:t xml:space="preserve"> has an overarching Safeguarding responsibility</w:t>
      </w:r>
      <w:r w:rsidRPr="0046559C">
        <w:rPr>
          <w:rFonts w:ascii="Calibri Light" w:hAnsi="Calibri Light" w:cs="Calibri Light"/>
        </w:rPr>
        <w:t xml:space="preserve"> </w:t>
      </w:r>
      <w:r w:rsidR="00751D64" w:rsidRPr="0046559C">
        <w:rPr>
          <w:rFonts w:ascii="Calibri Light" w:hAnsi="Calibri Light" w:cs="Calibri Light"/>
        </w:rPr>
        <w:t>to the committee.  In addition</w:t>
      </w:r>
      <w:r w:rsidR="0046559C">
        <w:rPr>
          <w:rFonts w:ascii="Calibri Light" w:hAnsi="Calibri Light" w:cs="Calibri Light"/>
        </w:rPr>
        <w:t>,</w:t>
      </w:r>
      <w:r w:rsidR="00751D64" w:rsidRPr="0046559C">
        <w:rPr>
          <w:rFonts w:ascii="Calibri Light" w:hAnsi="Calibri Light" w:cs="Calibri Light"/>
        </w:rPr>
        <w:t xml:space="preserve"> there are other sport specific Club Welfare Officers </w:t>
      </w:r>
      <w:r w:rsidRPr="0046559C">
        <w:rPr>
          <w:rFonts w:ascii="Calibri Light" w:hAnsi="Calibri Light" w:cs="Calibri Light"/>
        </w:rPr>
        <w:t xml:space="preserve">to ensure that appropriate procedures are followed </w:t>
      </w:r>
      <w:r w:rsidR="0046559C">
        <w:rPr>
          <w:rFonts w:ascii="Calibri Light" w:hAnsi="Calibri Light" w:cs="Calibri Light"/>
        </w:rPr>
        <w:t>as per the sport specific guidelines.</w:t>
      </w:r>
    </w:p>
    <w:p w14:paraId="0B7FA8FC" w14:textId="344739BE" w:rsidR="006E5CCD" w:rsidRPr="0046559C" w:rsidRDefault="006E5CCD">
      <w:pPr>
        <w:rPr>
          <w:rFonts w:ascii="Calibri Light" w:hAnsi="Calibri Light" w:cs="Calibri Light"/>
        </w:rPr>
      </w:pPr>
      <w:r w:rsidRPr="0046559C">
        <w:rPr>
          <w:rFonts w:ascii="Calibri Light" w:hAnsi="Calibri Light" w:cs="Calibri Light"/>
        </w:rPr>
        <w:t xml:space="preserve">• The </w:t>
      </w:r>
      <w:r w:rsidR="00751D64" w:rsidRPr="0046559C">
        <w:rPr>
          <w:rFonts w:ascii="Calibri Light" w:hAnsi="Calibri Light" w:cs="Calibri Light"/>
        </w:rPr>
        <w:t xml:space="preserve">Club </w:t>
      </w:r>
      <w:r w:rsidRPr="0046559C">
        <w:rPr>
          <w:rFonts w:ascii="Calibri Light" w:hAnsi="Calibri Light" w:cs="Calibri Light"/>
        </w:rPr>
        <w:t xml:space="preserve">recognises the responsibility of the statutory agencies and is committed to working with Local Safeguarding Children Boards and Local Authority Designated Officers and complying with their procedures and the statutory guidance “Working Together to Safeguard Children 2015” </w:t>
      </w:r>
    </w:p>
    <w:p w14:paraId="15F9F5C1" w14:textId="2BB6AFDE" w:rsidR="006E5CCD" w:rsidRPr="0046559C" w:rsidRDefault="006E5CCD">
      <w:pPr>
        <w:rPr>
          <w:rFonts w:ascii="Calibri Light" w:hAnsi="Calibri Light" w:cs="Calibri Light"/>
        </w:rPr>
      </w:pPr>
      <w:r w:rsidRPr="0046559C">
        <w:rPr>
          <w:rFonts w:ascii="Calibri Light" w:hAnsi="Calibri Light" w:cs="Calibri Light"/>
        </w:rPr>
        <w:t xml:space="preserve">• The </w:t>
      </w:r>
      <w:r w:rsidR="0046559C" w:rsidRPr="0046559C">
        <w:rPr>
          <w:rFonts w:ascii="Calibri Light" w:hAnsi="Calibri Light" w:cs="Calibri Light"/>
        </w:rPr>
        <w:t xml:space="preserve">Club </w:t>
      </w:r>
      <w:r w:rsidRPr="0046559C">
        <w:rPr>
          <w:rFonts w:ascii="Calibri Light" w:hAnsi="Calibri Light" w:cs="Calibri Light"/>
        </w:rPr>
        <w:t xml:space="preserve">is committed to promoting sound recruitment procedures and good practice for all individuals working </w:t>
      </w:r>
      <w:r w:rsidR="0046559C" w:rsidRPr="0046559C">
        <w:rPr>
          <w:rFonts w:ascii="Calibri Light" w:hAnsi="Calibri Light" w:cs="Calibri Light"/>
        </w:rPr>
        <w:t>within our sports</w:t>
      </w:r>
      <w:r w:rsidRPr="0046559C">
        <w:rPr>
          <w:rFonts w:ascii="Calibri Light" w:hAnsi="Calibri Light" w:cs="Calibri Light"/>
        </w:rPr>
        <w:t xml:space="preserve"> whether in a paid or voluntary capacity </w:t>
      </w:r>
    </w:p>
    <w:p w14:paraId="3EE73C8B" w14:textId="1C9E8C79" w:rsidR="006E5CCD" w:rsidRPr="0046559C" w:rsidRDefault="006E5CCD">
      <w:pPr>
        <w:rPr>
          <w:rFonts w:ascii="Calibri Light" w:hAnsi="Calibri Light" w:cs="Calibri Light"/>
        </w:rPr>
      </w:pPr>
      <w:r w:rsidRPr="0046559C">
        <w:rPr>
          <w:rFonts w:ascii="Calibri Light" w:hAnsi="Calibri Light" w:cs="Calibri Light"/>
        </w:rPr>
        <w:t xml:space="preserve">• The </w:t>
      </w:r>
      <w:r w:rsidR="0046559C" w:rsidRPr="0046559C">
        <w:rPr>
          <w:rFonts w:ascii="Calibri Light" w:hAnsi="Calibri Light" w:cs="Calibri Light"/>
        </w:rPr>
        <w:t>Club</w:t>
      </w:r>
      <w:r w:rsidRPr="0046559C">
        <w:rPr>
          <w:rFonts w:ascii="Calibri Light" w:hAnsi="Calibri Light" w:cs="Calibri Light"/>
        </w:rPr>
        <w:t xml:space="preserve"> will ensure that individuals will receive support through education and training, to be aware of, and understand, best practice and how to manage any safeguarding issues which may come to light </w:t>
      </w:r>
    </w:p>
    <w:p w14:paraId="6243F6E0" w14:textId="68EA94F8" w:rsidR="0010790A" w:rsidRDefault="006E5CCD">
      <w:r w:rsidRPr="0046559C">
        <w:rPr>
          <w:rFonts w:ascii="Calibri Light" w:hAnsi="Calibri Light" w:cs="Calibri Light"/>
        </w:rPr>
        <w:t xml:space="preserve">• The </w:t>
      </w:r>
      <w:r w:rsidR="0046559C">
        <w:rPr>
          <w:rFonts w:ascii="Calibri Light" w:hAnsi="Calibri Light" w:cs="Calibri Light"/>
        </w:rPr>
        <w:t xml:space="preserve">Club </w:t>
      </w:r>
      <w:r w:rsidRPr="0046559C">
        <w:rPr>
          <w:rFonts w:ascii="Calibri Light" w:hAnsi="Calibri Light" w:cs="Calibri Light"/>
        </w:rPr>
        <w:t>recognises that it is not the responsibility of those individuals working in cricket</w:t>
      </w:r>
      <w:r w:rsidR="00127A90">
        <w:rPr>
          <w:rFonts w:ascii="Calibri Light" w:hAnsi="Calibri Light" w:cs="Calibri Light"/>
        </w:rPr>
        <w:t xml:space="preserve"> or tennis</w:t>
      </w:r>
      <w:r w:rsidRPr="0046559C">
        <w:rPr>
          <w:rFonts w:ascii="Calibri Light" w:hAnsi="Calibri Light" w:cs="Calibri Light"/>
        </w:rPr>
        <w:t xml:space="preserve"> to determine if abuse has taken place</w:t>
      </w:r>
      <w:r w:rsidRPr="0046559C">
        <w:rPr>
          <w:rFonts w:asciiTheme="majorHAnsi" w:hAnsiTheme="majorHAnsi" w:cstheme="majorHAnsi"/>
        </w:rPr>
        <w:t>, but it is their responsibility to act upon and report any concerns</w:t>
      </w:r>
    </w:p>
    <w:sectPr w:rsidR="0010790A" w:rsidSect="00861ADB">
      <w:headerReference w:type="default" r:id="rId6"/>
      <w:pgSz w:w="11906" w:h="16838"/>
      <w:pgMar w:top="1418" w:right="1274"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3D78B" w14:textId="77777777" w:rsidR="009B2598" w:rsidRDefault="009B2598" w:rsidP="0046559C">
      <w:pPr>
        <w:spacing w:after="0" w:line="240" w:lineRule="auto"/>
      </w:pPr>
      <w:r>
        <w:separator/>
      </w:r>
    </w:p>
  </w:endnote>
  <w:endnote w:type="continuationSeparator" w:id="0">
    <w:p w14:paraId="197B238F" w14:textId="77777777" w:rsidR="009B2598" w:rsidRDefault="009B2598" w:rsidP="0046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A7B8" w14:textId="77777777" w:rsidR="009B2598" w:rsidRDefault="009B2598" w:rsidP="0046559C">
      <w:pPr>
        <w:spacing w:after="0" w:line="240" w:lineRule="auto"/>
      </w:pPr>
      <w:r>
        <w:separator/>
      </w:r>
    </w:p>
  </w:footnote>
  <w:footnote w:type="continuationSeparator" w:id="0">
    <w:p w14:paraId="30CCA6B2" w14:textId="77777777" w:rsidR="009B2598" w:rsidRDefault="009B2598" w:rsidP="0046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A840" w14:textId="0AA9AC95" w:rsidR="0046559C" w:rsidRDefault="009428DB" w:rsidP="0046559C">
    <w:pPr>
      <w:pStyle w:val="Header"/>
      <w:jc w:val="right"/>
    </w:pPr>
    <w:r>
      <w:rPr>
        <w:noProof/>
      </w:rPr>
      <mc:AlternateContent>
        <mc:Choice Requires="wps">
          <w:drawing>
            <wp:inline distT="0" distB="0" distL="0" distR="0" wp14:anchorId="0935C34D" wp14:editId="7FBFBCC0">
              <wp:extent cx="304800" cy="304800"/>
              <wp:effectExtent l="0" t="0" r="0" b="0"/>
              <wp:docPr id="1" name="Rectangle 1" descr="Highgate CLT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ACEDB" id="Rectangle 1" o:spid="_x0000_s1026" alt="Highgate CLT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u&#10;i4mNxAIAANIFAAAOAAAAAAAAAAAAAAAAAC4CAABkcnMvZTJvRG9jLnhtbFBLAQItABQABgAIAAAA&#10;IQBMoOks2AAAAAMBAAAPAAAAAAAAAAAAAAAAAB4FAABkcnMvZG93bnJldi54bWxQSwUGAAAAAAQA&#10;BADzAAAAIwYAAAAA&#10;" filled="f" stroked="f">
              <o:lock v:ext="edit" aspectratio="t"/>
              <w10:anchorlock/>
            </v:rect>
          </w:pict>
        </mc:Fallback>
      </mc:AlternateContent>
    </w:r>
    <w:r>
      <w:rPr>
        <w:noProof/>
      </w:rPr>
      <mc:AlternateContent>
        <mc:Choice Requires="wps">
          <w:drawing>
            <wp:inline distT="0" distB="0" distL="0" distR="0" wp14:anchorId="1517F509" wp14:editId="7F6B8D7F">
              <wp:extent cx="304800" cy="304800"/>
              <wp:effectExtent l="0" t="0" r="0" b="0"/>
              <wp:docPr id="2" name="Rectangle 2" descr="Highgate CLT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71706" id="Rectangle 2" o:spid="_x0000_s1026" alt="Highgate CLT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tDCNfGAgAA0gUAAA4AAAAAAAAAAAAAAAAALgIAAGRycy9lMm9Eb2MueG1sUEsBAi0AFAAGAAgA&#10;AAAhAEyg6SzYAAAAAwEAAA8AAAAAAAAAAAAAAAAAIAUAAGRycy9kb3ducmV2LnhtbFBLBQYAAAAA&#10;BAAEAPMAAAAlBgAAAAA=&#10;" filled="f" stroked="f">
              <o:lock v:ext="edit" aspectratio="t"/>
              <w10:anchorlock/>
            </v:rect>
          </w:pict>
        </mc:Fallback>
      </mc:AlternateContent>
    </w:r>
    <w:r>
      <w:rPr>
        <w:noProof/>
      </w:rPr>
      <w:drawing>
        <wp:inline distT="0" distB="0" distL="0" distR="0" wp14:anchorId="1785877F" wp14:editId="413789AE">
          <wp:extent cx="2855595" cy="828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828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CD"/>
    <w:rsid w:val="0010790A"/>
    <w:rsid w:val="00127A90"/>
    <w:rsid w:val="00355FCF"/>
    <w:rsid w:val="00400C98"/>
    <w:rsid w:val="004010B8"/>
    <w:rsid w:val="0046559C"/>
    <w:rsid w:val="00470226"/>
    <w:rsid w:val="005D17A9"/>
    <w:rsid w:val="006301C5"/>
    <w:rsid w:val="006E5CCD"/>
    <w:rsid w:val="00751D64"/>
    <w:rsid w:val="007E0BDF"/>
    <w:rsid w:val="007F3391"/>
    <w:rsid w:val="00812622"/>
    <w:rsid w:val="00822B77"/>
    <w:rsid w:val="00861ADB"/>
    <w:rsid w:val="00865494"/>
    <w:rsid w:val="008D1C35"/>
    <w:rsid w:val="008F2546"/>
    <w:rsid w:val="009428DB"/>
    <w:rsid w:val="009B2598"/>
    <w:rsid w:val="00B304FF"/>
    <w:rsid w:val="00C64DB4"/>
    <w:rsid w:val="00CB2300"/>
    <w:rsid w:val="00D04840"/>
    <w:rsid w:val="00D36B2D"/>
    <w:rsid w:val="00DA5829"/>
    <w:rsid w:val="00E45AE5"/>
    <w:rsid w:val="00E52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4FBD"/>
  <w15:chartTrackingRefBased/>
  <w15:docId w15:val="{D88671AD-B1E8-4E19-8189-DAC3DD11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9C"/>
  </w:style>
  <w:style w:type="paragraph" w:styleId="Footer">
    <w:name w:val="footer"/>
    <w:basedOn w:val="Normal"/>
    <w:link w:val="FooterChar"/>
    <w:uiPriority w:val="99"/>
    <w:unhideWhenUsed/>
    <w:rsid w:val="00465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9C"/>
  </w:style>
  <w:style w:type="character" w:styleId="CommentReference">
    <w:name w:val="annotation reference"/>
    <w:basedOn w:val="DefaultParagraphFont"/>
    <w:uiPriority w:val="99"/>
    <w:semiHidden/>
    <w:unhideWhenUsed/>
    <w:rsid w:val="00D04840"/>
    <w:rPr>
      <w:sz w:val="16"/>
      <w:szCs w:val="16"/>
    </w:rPr>
  </w:style>
  <w:style w:type="paragraph" w:styleId="CommentText">
    <w:name w:val="annotation text"/>
    <w:basedOn w:val="Normal"/>
    <w:link w:val="CommentTextChar"/>
    <w:uiPriority w:val="99"/>
    <w:unhideWhenUsed/>
    <w:rsid w:val="00D04840"/>
    <w:pPr>
      <w:spacing w:line="240" w:lineRule="auto"/>
    </w:pPr>
    <w:rPr>
      <w:sz w:val="20"/>
      <w:szCs w:val="20"/>
    </w:rPr>
  </w:style>
  <w:style w:type="character" w:customStyle="1" w:styleId="CommentTextChar">
    <w:name w:val="Comment Text Char"/>
    <w:basedOn w:val="DefaultParagraphFont"/>
    <w:link w:val="CommentText"/>
    <w:uiPriority w:val="99"/>
    <w:rsid w:val="00D04840"/>
    <w:rPr>
      <w:sz w:val="20"/>
      <w:szCs w:val="20"/>
    </w:rPr>
  </w:style>
  <w:style w:type="paragraph" w:styleId="CommentSubject">
    <w:name w:val="annotation subject"/>
    <w:basedOn w:val="CommentText"/>
    <w:next w:val="CommentText"/>
    <w:link w:val="CommentSubjectChar"/>
    <w:uiPriority w:val="99"/>
    <w:semiHidden/>
    <w:unhideWhenUsed/>
    <w:rsid w:val="00D04840"/>
    <w:rPr>
      <w:b/>
      <w:bCs/>
    </w:rPr>
  </w:style>
  <w:style w:type="character" w:customStyle="1" w:styleId="CommentSubjectChar">
    <w:name w:val="Comment Subject Char"/>
    <w:basedOn w:val="CommentTextChar"/>
    <w:link w:val="CommentSubject"/>
    <w:uiPriority w:val="99"/>
    <w:semiHidden/>
    <w:rsid w:val="00D04840"/>
    <w:rPr>
      <w:b/>
      <w:bCs/>
      <w:sz w:val="20"/>
      <w:szCs w:val="20"/>
    </w:rPr>
  </w:style>
  <w:style w:type="paragraph" w:styleId="BalloonText">
    <w:name w:val="Balloon Text"/>
    <w:basedOn w:val="Normal"/>
    <w:link w:val="BalloonTextChar"/>
    <w:uiPriority w:val="99"/>
    <w:semiHidden/>
    <w:unhideWhenUsed/>
    <w:rsid w:val="00D0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eaton</dc:creator>
  <cp:keywords/>
  <dc:description/>
  <cp:lastModifiedBy>shelley eaton</cp:lastModifiedBy>
  <cp:revision>4</cp:revision>
  <dcterms:created xsi:type="dcterms:W3CDTF">2018-03-20T22:31:00Z</dcterms:created>
  <dcterms:modified xsi:type="dcterms:W3CDTF">2018-05-23T15:54:00Z</dcterms:modified>
</cp:coreProperties>
</file>